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7777777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</w:p>
    <w:p w14:paraId="588C2305" w14:textId="1B042CBF" w:rsidR="0068203D" w:rsidRPr="00B517A3" w:rsidRDefault="0068203D" w:rsidP="00570180">
      <w:pPr>
        <w:spacing w:line="276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570180">
        <w:rPr>
          <w:rFonts w:ascii="Arial" w:hAnsi="Arial" w:cs="Arial"/>
          <w:b/>
        </w:rPr>
        <w:t xml:space="preserve"> Przedszkole „</w:t>
      </w:r>
      <w:r w:rsidR="009F2D1F">
        <w:rPr>
          <w:rFonts w:ascii="Arial" w:hAnsi="Arial" w:cs="Arial"/>
          <w:b/>
        </w:rPr>
        <w:t>Słoneczny Zakątek</w:t>
      </w:r>
      <w:r w:rsidR="00570180">
        <w:rPr>
          <w:rFonts w:ascii="Arial" w:hAnsi="Arial" w:cs="Arial"/>
          <w:b/>
        </w:rPr>
        <w:t xml:space="preserve">” </w:t>
      </w:r>
      <w:r w:rsidR="009F2D1F">
        <w:rPr>
          <w:rFonts w:ascii="Arial" w:hAnsi="Arial" w:cs="Arial"/>
          <w:b/>
        </w:rPr>
        <w:t>Ewelina Mokrzycka</w:t>
      </w:r>
      <w:r w:rsidRPr="00B517A3">
        <w:rPr>
          <w:rFonts w:ascii="Arial" w:hAnsi="Arial" w:cs="Arial"/>
          <w:b/>
        </w:rPr>
        <w:br/>
        <w:t>Nr Projektu:</w:t>
      </w:r>
      <w:r w:rsidR="00570180">
        <w:rPr>
          <w:rFonts w:ascii="Arial" w:hAnsi="Arial" w:cs="Arial"/>
          <w:b/>
        </w:rPr>
        <w:t xml:space="preserve"> FEPK.07.11-IP.01-000</w:t>
      </w:r>
      <w:r w:rsidR="009F2D1F">
        <w:rPr>
          <w:rFonts w:ascii="Arial" w:hAnsi="Arial" w:cs="Arial"/>
          <w:b/>
        </w:rPr>
        <w:t>2</w:t>
      </w:r>
      <w:r w:rsidR="00570180">
        <w:rPr>
          <w:rFonts w:ascii="Arial" w:hAnsi="Arial" w:cs="Arial"/>
          <w:b/>
        </w:rPr>
        <w:t>/23</w:t>
      </w:r>
      <w:r w:rsidRPr="00B517A3">
        <w:rPr>
          <w:rFonts w:ascii="Arial" w:hAnsi="Arial" w:cs="Arial"/>
          <w:b/>
        </w:rPr>
        <w:br/>
        <w:t>Tytuł Projektu:</w:t>
      </w:r>
      <w:r w:rsidR="00570180">
        <w:rPr>
          <w:rFonts w:ascii="Arial" w:hAnsi="Arial" w:cs="Arial"/>
          <w:b/>
        </w:rPr>
        <w:t xml:space="preserve"> „Utworzenie miejsc wychowania przedszkolnego w Przedszkolu „</w:t>
      </w:r>
      <w:r w:rsidR="00E2554A">
        <w:rPr>
          <w:rFonts w:ascii="Arial" w:hAnsi="Arial" w:cs="Arial"/>
          <w:b/>
        </w:rPr>
        <w:t>Słoneczny Zakątek</w:t>
      </w:r>
      <w:r w:rsidR="00570180">
        <w:rPr>
          <w:rFonts w:ascii="Arial" w:hAnsi="Arial" w:cs="Arial"/>
          <w:b/>
        </w:rPr>
        <w:t xml:space="preserve">” w </w:t>
      </w:r>
      <w:r w:rsidR="00E2554A">
        <w:rPr>
          <w:rFonts w:ascii="Arial" w:hAnsi="Arial" w:cs="Arial"/>
          <w:b/>
        </w:rPr>
        <w:t>Kolbuszowej</w:t>
      </w:r>
      <w:r w:rsidR="00570180">
        <w:rPr>
          <w:rFonts w:ascii="Arial" w:hAnsi="Arial" w:cs="Arial"/>
          <w:b/>
        </w:rPr>
        <w:t xml:space="preserve"> oraz organizacja dodatkowych zajęć edukacyjnych dla dzieci </w:t>
      </w:r>
      <w:r w:rsidR="00E2554A">
        <w:rPr>
          <w:rFonts w:ascii="Arial" w:hAnsi="Arial" w:cs="Arial"/>
          <w:b/>
        </w:rPr>
        <w:t>w wieku przedszkolnym z terenu gminy Kolbuszowa</w:t>
      </w:r>
      <w:r w:rsidR="00570180">
        <w:rPr>
          <w:rFonts w:ascii="Arial" w:hAnsi="Arial" w:cs="Arial"/>
          <w:b/>
        </w:rPr>
        <w:t>”</w:t>
      </w:r>
      <w:r w:rsidRPr="00B517A3">
        <w:rPr>
          <w:rFonts w:ascii="Arial" w:hAnsi="Arial" w:cs="Arial"/>
          <w:b/>
        </w:rPr>
        <w:br/>
        <w:t>Za okres:</w:t>
      </w:r>
      <w:r w:rsidR="00570180">
        <w:rPr>
          <w:rFonts w:ascii="Arial" w:hAnsi="Arial" w:cs="Arial"/>
          <w:b/>
        </w:rPr>
        <w:t xml:space="preserve"> 01.0</w:t>
      </w:r>
      <w:r w:rsidR="009F2D1F">
        <w:rPr>
          <w:rFonts w:ascii="Arial" w:hAnsi="Arial" w:cs="Arial"/>
          <w:b/>
        </w:rPr>
        <w:t>3</w:t>
      </w:r>
      <w:r w:rsidR="00570180">
        <w:rPr>
          <w:rFonts w:ascii="Arial" w:hAnsi="Arial" w:cs="Arial"/>
          <w:b/>
        </w:rPr>
        <w:t xml:space="preserve">.2024 – </w:t>
      </w:r>
      <w:r w:rsidR="009F2D1F">
        <w:rPr>
          <w:rFonts w:ascii="Arial" w:hAnsi="Arial" w:cs="Arial"/>
          <w:b/>
        </w:rPr>
        <w:t>31</w:t>
      </w:r>
      <w:r w:rsidR="00570180">
        <w:rPr>
          <w:rFonts w:ascii="Arial" w:hAnsi="Arial" w:cs="Arial"/>
          <w:b/>
        </w:rPr>
        <w:t>.0</w:t>
      </w:r>
      <w:r w:rsidR="009F2D1F">
        <w:rPr>
          <w:rFonts w:ascii="Arial" w:hAnsi="Arial" w:cs="Arial"/>
          <w:b/>
        </w:rPr>
        <w:t>3</w:t>
      </w:r>
      <w:r w:rsidR="00570180">
        <w:rPr>
          <w:rFonts w:ascii="Arial" w:hAnsi="Arial" w:cs="Arial"/>
          <w:b/>
        </w:rPr>
        <w:t>.2024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77777777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>w przypadku szkoleń, konferencji…) oraz nazwa pracodawcy (w przypadku staży zawodowych)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725ADF1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FA2961" w:rsidRPr="00082E24" w14:paraId="50B61F8D" w14:textId="77777777" w:rsidTr="00537C7D">
        <w:trPr>
          <w:trHeight w:val="214"/>
        </w:trPr>
        <w:tc>
          <w:tcPr>
            <w:tcW w:w="534" w:type="dxa"/>
          </w:tcPr>
          <w:p w14:paraId="20C1CF2F" w14:textId="74497824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F944" w14:textId="63DE6619" w:rsidR="00FA2961" w:rsidRPr="00082E24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Bieżące funkcjonowania przedszkola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CA0D" w14:textId="05B0DCF4" w:rsidR="00FA2961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01.03.2024 – </w:t>
            </w:r>
          </w:p>
          <w:p w14:paraId="1FA89294" w14:textId="78CDF1B9" w:rsidR="009F2D1F" w:rsidRPr="00082E24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E852" w14:textId="19875B80" w:rsidR="00FA2961" w:rsidRPr="00082E24" w:rsidRDefault="000753FB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6.30 -17.00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603D" w14:textId="38A17EEA" w:rsidR="00FA2961" w:rsidRPr="00082E24" w:rsidRDefault="00BF299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 Jana Pawła </w:t>
            </w:r>
            <w:r w:rsidR="004428E1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E4D2" w14:textId="11A99EFF" w:rsidR="00FA2961" w:rsidRPr="00082E24" w:rsidRDefault="000753FB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0BE8" w14:textId="4464E8ED" w:rsidR="00FA2961" w:rsidRPr="00082E24" w:rsidRDefault="00BF299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47EED" w14:textId="3F4E6AED" w:rsidR="00FA2961" w:rsidRPr="00082E24" w:rsidRDefault="004428E1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FA2961" w:rsidRPr="00082E24" w14:paraId="3E523806" w14:textId="77777777" w:rsidTr="00537C7D">
        <w:trPr>
          <w:trHeight w:val="180"/>
        </w:trPr>
        <w:tc>
          <w:tcPr>
            <w:tcW w:w="534" w:type="dxa"/>
          </w:tcPr>
          <w:p w14:paraId="1B8787C6" w14:textId="3D81B6B2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0653C" w14:textId="3A111363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89261" w14:textId="77777777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5614" w14:textId="6BB4372E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6F1A3" w14:textId="40FE028A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F925" w14:textId="7F8589A2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2CEE4" w14:textId="26B648BC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E17D" w14:textId="13866AA7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FA2961" w:rsidRPr="00082E24" w14:paraId="6DC5FFE3" w14:textId="77777777" w:rsidTr="00537C7D">
        <w:trPr>
          <w:trHeight w:val="180"/>
        </w:trPr>
        <w:tc>
          <w:tcPr>
            <w:tcW w:w="534" w:type="dxa"/>
          </w:tcPr>
          <w:p w14:paraId="733C202F" w14:textId="2EFA5603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B9B64" w14:textId="698A7AC1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52FF5" w14:textId="68BE59DE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DA1AB" w14:textId="2D4C7201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0AE5" w14:textId="3F474C71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AAB7" w14:textId="4ABFE880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7F8D0" w14:textId="7590B014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FE3B" w14:textId="093C9E47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38F60D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2E1CAB84" w:rsidR="0068203D" w:rsidRPr="00082E24" w:rsidRDefault="000753FB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479A">
        <w:rPr>
          <w:rFonts w:ascii="Arial" w:hAnsi="Arial" w:cs="Arial"/>
        </w:rPr>
        <w:t>5</w:t>
      </w:r>
      <w:r>
        <w:rPr>
          <w:rFonts w:ascii="Arial" w:hAnsi="Arial" w:cs="Arial"/>
        </w:rPr>
        <w:t>.03.2024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15.03.2024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45D340B6" w14:textId="6DB229B3" w:rsidR="000D5AAF" w:rsidRPr="00082E24" w:rsidRDefault="0068203D" w:rsidP="009F2D1F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sectPr w:rsidR="000D5AAF" w:rsidRPr="00082E24" w:rsidSect="00082E24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5B8E0" w14:textId="77777777" w:rsidR="006668FA" w:rsidRDefault="006668FA" w:rsidP="0068203D">
      <w:pPr>
        <w:spacing w:after="0" w:line="240" w:lineRule="auto"/>
      </w:pPr>
      <w:r>
        <w:separator/>
      </w:r>
    </w:p>
  </w:endnote>
  <w:endnote w:type="continuationSeparator" w:id="0">
    <w:p w14:paraId="16B3CC46" w14:textId="77777777" w:rsidR="006668FA" w:rsidRDefault="006668FA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1325" w14:textId="77777777" w:rsidR="006668FA" w:rsidRDefault="006668FA" w:rsidP="0068203D">
      <w:pPr>
        <w:spacing w:after="0" w:line="240" w:lineRule="auto"/>
      </w:pPr>
      <w:r>
        <w:separator/>
      </w:r>
    </w:p>
  </w:footnote>
  <w:footnote w:type="continuationSeparator" w:id="0">
    <w:p w14:paraId="55459F58" w14:textId="77777777" w:rsidR="006668FA" w:rsidRDefault="006668FA" w:rsidP="0068203D">
      <w:pPr>
        <w:spacing w:after="0" w:line="240" w:lineRule="auto"/>
      </w:pPr>
      <w:r>
        <w:continuationSeparator/>
      </w:r>
    </w:p>
  </w:footnote>
  <w:footnote w:id="1">
    <w:p w14:paraId="065E17E0" w14:textId="77777777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potrzebujących wsparcia w życiu codziennym, działalności bieżącej przedszkola, zajęć dodatkowych dla dzieci przedszkolnych/uczniów, szkoleń/kursów dla nauczycieli przedszkola/szkoły, szkoleń językowych/TIK dla osób dorosłych, kursów/szkoleń zewnętrznych/zawodowych dla u</w:t>
      </w:r>
      <w:r w:rsidR="009A5D88">
        <w:rPr>
          <w:rFonts w:ascii="Arial" w:hAnsi="Arial" w:cs="Arial"/>
          <w:sz w:val="16"/>
          <w:szCs w:val="16"/>
        </w:rPr>
        <w:t>czniów, staży/praktyk uczniów u </w:t>
      </w:r>
      <w:r w:rsidRPr="0051299E">
        <w:rPr>
          <w:rFonts w:ascii="Arial" w:hAnsi="Arial" w:cs="Arial"/>
          <w:sz w:val="16"/>
          <w:szCs w:val="16"/>
        </w:rPr>
        <w:t>pracodawców.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F3E29"/>
    <w:multiLevelType w:val="hybridMultilevel"/>
    <w:tmpl w:val="B6BE2A9A"/>
    <w:lvl w:ilvl="0" w:tplc="C978928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4C86D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46840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66507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C28D4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183274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5A99CA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70E300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16DE62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22A3D22"/>
    <w:multiLevelType w:val="hybridMultilevel"/>
    <w:tmpl w:val="E09A20AC"/>
    <w:lvl w:ilvl="0" w:tplc="C0F405D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C0C07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F287C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AA584A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A47C36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9C12C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CAD5E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ACC25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8ED5D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94003E5"/>
    <w:multiLevelType w:val="hybridMultilevel"/>
    <w:tmpl w:val="32961AA6"/>
    <w:lvl w:ilvl="0" w:tplc="D934517A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4ABB4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F00EB6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940AC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64968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26005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9A48C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1608B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8ED6DE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F06406"/>
    <w:multiLevelType w:val="hybridMultilevel"/>
    <w:tmpl w:val="25F0F3B0"/>
    <w:lvl w:ilvl="0" w:tplc="39EC7C20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72923A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40CFC4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7CFCB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E87DC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224AA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5AA9D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E0AD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4EA0E8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38B6379"/>
    <w:multiLevelType w:val="hybridMultilevel"/>
    <w:tmpl w:val="DBA87F40"/>
    <w:lvl w:ilvl="0" w:tplc="50AE7962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6070C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FADB32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A07B3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5C774C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501F5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F86D7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1819C6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22A090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96A23CC"/>
    <w:multiLevelType w:val="hybridMultilevel"/>
    <w:tmpl w:val="273A335A"/>
    <w:lvl w:ilvl="0" w:tplc="5E4295A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D2C3A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D8C17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D02D2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259D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282E8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D688F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BC00C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6CE3CC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53326715">
    <w:abstractNumId w:val="1"/>
  </w:num>
  <w:num w:numId="2" w16cid:durableId="946503417">
    <w:abstractNumId w:val="3"/>
  </w:num>
  <w:num w:numId="3" w16cid:durableId="822047573">
    <w:abstractNumId w:val="4"/>
  </w:num>
  <w:num w:numId="4" w16cid:durableId="769861108">
    <w:abstractNumId w:val="5"/>
  </w:num>
  <w:num w:numId="5" w16cid:durableId="1935362248">
    <w:abstractNumId w:val="2"/>
  </w:num>
  <w:num w:numId="6" w16cid:durableId="132404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753FB"/>
    <w:rsid w:val="00082E24"/>
    <w:rsid w:val="000A6C5E"/>
    <w:rsid w:val="000C4806"/>
    <w:rsid w:val="000D5AAF"/>
    <w:rsid w:val="0011588C"/>
    <w:rsid w:val="001D6C68"/>
    <w:rsid w:val="00243157"/>
    <w:rsid w:val="00402A4E"/>
    <w:rsid w:val="004428E1"/>
    <w:rsid w:val="004F073F"/>
    <w:rsid w:val="00570180"/>
    <w:rsid w:val="005708D8"/>
    <w:rsid w:val="00595A03"/>
    <w:rsid w:val="006668FA"/>
    <w:rsid w:val="0068203D"/>
    <w:rsid w:val="00735B93"/>
    <w:rsid w:val="00763522"/>
    <w:rsid w:val="007C274A"/>
    <w:rsid w:val="007E1EA0"/>
    <w:rsid w:val="009835EE"/>
    <w:rsid w:val="009A5D88"/>
    <w:rsid w:val="009F2D1F"/>
    <w:rsid w:val="00B517A3"/>
    <w:rsid w:val="00BF299F"/>
    <w:rsid w:val="00C04662"/>
    <w:rsid w:val="00C731E0"/>
    <w:rsid w:val="00D35C39"/>
    <w:rsid w:val="00D55BD2"/>
    <w:rsid w:val="00D851F2"/>
    <w:rsid w:val="00DB2BB0"/>
    <w:rsid w:val="00E2554A"/>
    <w:rsid w:val="00E8479A"/>
    <w:rsid w:val="00EA1FA1"/>
    <w:rsid w:val="00ED7A8F"/>
    <w:rsid w:val="00F40458"/>
    <w:rsid w:val="00FA2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yperlink0">
    <w:name w:val="Hyperlink.0"/>
    <w:basedOn w:val="Hipercze"/>
    <w:rsid w:val="00FA2961"/>
    <w:rPr>
      <w:outline w:val="0"/>
      <w:color w:val="0563C1"/>
      <w:u w:val="single" w:color="0563C1"/>
    </w:rPr>
  </w:style>
  <w:style w:type="character" w:styleId="Hipercze">
    <w:name w:val="Hyperlink"/>
    <w:basedOn w:val="Domylnaczcionkaakapitu"/>
    <w:uiPriority w:val="99"/>
    <w:semiHidden/>
    <w:unhideWhenUsed/>
    <w:rsid w:val="00FA2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Krzysztof Koryś</cp:lastModifiedBy>
  <cp:revision>5</cp:revision>
  <dcterms:created xsi:type="dcterms:W3CDTF">2024-03-18T12:21:00Z</dcterms:created>
  <dcterms:modified xsi:type="dcterms:W3CDTF">2024-03-18T12:54:00Z</dcterms:modified>
</cp:coreProperties>
</file>